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7" w:rsidRPr="000A3D40" w:rsidRDefault="002D1E97">
      <w:bookmarkStart w:id="0" w:name="_GoBack"/>
      <w:r w:rsidRPr="000A3D40">
        <w:t xml:space="preserve">                              </w:t>
      </w:r>
      <w:r w:rsidR="000A3D40">
        <w:rPr>
          <w:u w:val="single"/>
        </w:rPr>
        <w:t>О внедрении</w:t>
      </w:r>
      <w:r w:rsidRPr="000A3D40">
        <w:rPr>
          <w:u w:val="single"/>
        </w:rPr>
        <w:t xml:space="preserve"> профессиональных стандартов</w:t>
      </w:r>
      <w:r w:rsidR="000A3D40">
        <w:t>.</w:t>
      </w:r>
      <w:r w:rsidRPr="000A3D40">
        <w:t xml:space="preserve">   </w:t>
      </w:r>
    </w:p>
    <w:bookmarkEnd w:id="0"/>
    <w:p w:rsidR="002D1E97" w:rsidRDefault="002D1E97" w:rsidP="000A3D40">
      <w:pPr>
        <w:spacing w:after="0"/>
      </w:pPr>
      <w:r>
        <w:t xml:space="preserve">   Министерством труда и социальной защиты Российской Федерации в связи с поступающими обращениями работников учреждений социального обслуживания, оказывающих услуги несовершеннолетним, подготовлено информационное письмо по вопросам внедрения профессиональных стандартов и приведения наименования должностей в соответствии с требованиями Федерального закона от 29 декабря 2012 года №273-ФЗ «Об образовании в Российской Федерации» (далее — Федеральный закон №273-ФЗ).</w:t>
      </w:r>
    </w:p>
    <w:p w:rsidR="002D1E97" w:rsidRDefault="002D1E97" w:rsidP="000A3D40">
      <w:pPr>
        <w:spacing w:after="0"/>
      </w:pPr>
      <w:r>
        <w:t xml:space="preserve">   С 1 сентября 2013 года вступил в силу Федеральный закон №273-ФЗ.</w:t>
      </w:r>
    </w:p>
    <w:p w:rsidR="002D1E97" w:rsidRDefault="002D1E97" w:rsidP="000A3D40">
      <w:pPr>
        <w:spacing w:after="0"/>
      </w:pPr>
      <w:r>
        <w:t xml:space="preserve">   Согласно пунктам 20, 21 части 1 статьи 2 Федерального закона №273-ФЗ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2D1E97" w:rsidRDefault="002D1E97" w:rsidP="000A3D40">
      <w:pPr>
        <w:spacing w:after="0"/>
      </w:pPr>
      <w:r>
        <w:t xml:space="preserve">   Образовательная деятельность подлежит лицензированию в соответствии с законодательством Российской Федерации.</w:t>
      </w:r>
    </w:p>
    <w:p w:rsidR="002D1E97" w:rsidRDefault="002D1E97" w:rsidP="000A3D40">
      <w:pPr>
        <w:spacing w:after="0"/>
      </w:pPr>
      <w:r>
        <w:t xml:space="preserve">   При отсутствии лицензии на образовательную деятельность организация не может быть признана организацией, осуществляющей образовательную деятельность, следовательно, ее работники не являются педагогическими работниками.</w:t>
      </w:r>
    </w:p>
    <w:p w:rsidR="002D1E97" w:rsidRDefault="002D1E97" w:rsidP="000A3D40">
      <w:pPr>
        <w:spacing w:after="0"/>
      </w:pPr>
      <w:r>
        <w:t xml:space="preserve">   Для таких работников действуют общие положения Трудового кодекса Российской Федерации (далее — Кодекс) о продолжительности ежегодного основного оплачиваемого отпуска и рабочего времени и другие.</w:t>
      </w:r>
    </w:p>
    <w:p w:rsidR="002D1E97" w:rsidRDefault="002D1E97" w:rsidP="000A3D40">
      <w:pPr>
        <w:spacing w:after="0"/>
      </w:pPr>
      <w:r>
        <w:t xml:space="preserve">   При этом согласно пункту 16 части 1 статьи 8 Федерального закона от 28 декабря 2013 года №442-ФЗ «Об основах социального обслуживания граждан в Российской Федерации»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</w:t>
      </w:r>
      <w:proofErr w:type="gramStart"/>
      <w:r>
        <w:t>работников организаций социального обслуживания субъекта Российской Федерации</w:t>
      </w:r>
      <w:proofErr w:type="gramEnd"/>
      <w:r>
        <w:t xml:space="preserve"> более высокие по сравнению с законодательством.</w:t>
      </w:r>
    </w:p>
    <w:p w:rsidR="002D1E97" w:rsidRDefault="002D1E97" w:rsidP="000A3D40">
      <w:pPr>
        <w:spacing w:after="0"/>
      </w:pPr>
      <w:r>
        <w:t xml:space="preserve">   Приведение наименования должностей организаций социального обслуживания в соответствие с требованиями Федерального закона №273-ФЗ, изменение в связи с этим трудовой функции работника (работы по должности в соответствии со штатным расписанием, профессии, специальности с указанием квалификации не может служить основанием для изменения условий трудового договора по статье 74 Кодекса.</w:t>
      </w:r>
    </w:p>
    <w:p w:rsidR="002D1E97" w:rsidRDefault="002D1E97" w:rsidP="000A3D40">
      <w:pPr>
        <w:spacing w:after="0"/>
      </w:pPr>
      <w:r>
        <w:t xml:space="preserve">  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статьей 74 Кодекса).</w:t>
      </w:r>
    </w:p>
    <w:p w:rsidR="002D1E97" w:rsidRDefault="002D1E97" w:rsidP="000A3D40">
      <w:pPr>
        <w:spacing w:after="0"/>
      </w:pPr>
      <w:r>
        <w:t xml:space="preserve">   Соглашение об изменении определенных сторонами условий трудового договора заключается в письменной форме (статья 72 Кодекса).</w:t>
      </w:r>
    </w:p>
    <w:p w:rsidR="002D1E97" w:rsidRDefault="002D1E97" w:rsidP="000A3D40">
      <w:pPr>
        <w:spacing w:after="0"/>
      </w:pPr>
      <w:r>
        <w:t xml:space="preserve">   Что касается внедрения профессиональных стандартов,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года №584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(далее — постановление №584).</w:t>
      </w:r>
    </w:p>
    <w:p w:rsidR="002D1E97" w:rsidRDefault="002D1E97" w:rsidP="000A3D40">
      <w:pPr>
        <w:spacing w:after="0"/>
      </w:pPr>
      <w:r>
        <w:t xml:space="preserve">   Постановлением №584 предусматривается, что профессиональные стандарты в части требований к квалификации, необходимой работнику для выполнения определенной трудовой функции, установленных Кодексом, другими федеральными законами, актами Президента </w:t>
      </w:r>
      <w:r>
        <w:lastRenderedPageBreak/>
        <w:t>Российской Федерации, Правительства Российской Федерации и федеральных органов исполнительной власти применяются организациями с государственным участием, перечисленными в постановлении,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(далее — планы), в которых предусматривается:</w:t>
      </w:r>
    </w:p>
    <w:p w:rsidR="002D1E97" w:rsidRDefault="002D1E97" w:rsidP="000A3D40">
      <w:pPr>
        <w:spacing w:after="0"/>
      </w:pPr>
      <w:r>
        <w:t>-определение списка профессиональных стандартов, подлежащих применению в организации;</w:t>
      </w:r>
    </w:p>
    <w:p w:rsidR="002D1E97" w:rsidRDefault="002D1E97" w:rsidP="000A3D40">
      <w:pPr>
        <w:spacing w:after="0"/>
      </w:pPr>
      <w:r>
        <w:t>-определение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</w:r>
    </w:p>
    <w:p w:rsidR="002D1E97" w:rsidRDefault="002D1E97" w:rsidP="000A3D40">
      <w:pPr>
        <w:spacing w:after="0"/>
      </w:pPr>
      <w:r>
        <w:t>-проведение соответствующих мероприятий по образованию и обучению в установленном порядке.</w:t>
      </w:r>
    </w:p>
    <w:p w:rsidR="002D1E97" w:rsidRDefault="002D1E97" w:rsidP="000A3D40">
      <w:pPr>
        <w:spacing w:after="0"/>
      </w:pPr>
      <w:r>
        <w:t xml:space="preserve">   Срок реализации мероприятий планов организациями — не позднее 1 января 2020 года.</w:t>
      </w:r>
    </w:p>
    <w:p w:rsidR="002D1E97" w:rsidRDefault="002D1E97" w:rsidP="000A3D40">
      <w:pPr>
        <w:spacing w:after="0"/>
      </w:pPr>
      <w:r>
        <w:t xml:space="preserve">   Согласно части четвертой статьи 196 Кодекса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2D1E97" w:rsidRDefault="002D1E97" w:rsidP="000A3D40">
      <w:pPr>
        <w:spacing w:after="0"/>
      </w:pPr>
      <w:r>
        <w:t xml:space="preserve">   Обязанность работодателя проводить профессиональное обучение или дополнительное профессиональное образование работников подразумевает, что оно проводится за счет средств работодателя.</w:t>
      </w:r>
    </w:p>
    <w:p w:rsidR="002D1E97" w:rsidRDefault="002D1E97" w:rsidP="000A3D40">
      <w:pPr>
        <w:spacing w:after="0"/>
      </w:pPr>
      <w:r>
        <w:t xml:space="preserve">   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Кодекса. При этом обращаем внимание на недопустимость нарушений трудовых прав работников, включая необоснованное снижение заработной платы, определенной трудовым договором.</w:t>
      </w:r>
    </w:p>
    <w:p w:rsidR="002D1E97" w:rsidRDefault="002D1E97" w:rsidP="000A3D40">
      <w:pPr>
        <w:spacing w:after="0"/>
      </w:pPr>
      <w:r>
        <w:t xml:space="preserve">   Следует отметить,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необходимо учитывать, что он описывает профессиональную деятельность, но не стандартизирует должностные обязанности, а лишь приводит возможные наименования должностей работников, выполняющих ту или иную обобщенную трудовую функцию.</w:t>
      </w:r>
    </w:p>
    <w:p w:rsidR="002D1E97" w:rsidRDefault="002D1E97" w:rsidP="000A3D40">
      <w:pPr>
        <w:spacing w:after="0"/>
      </w:pPr>
      <w:r>
        <w:t xml:space="preserve">   Согласно статье 57 Кодекса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выполнение работ по должностям, профессиям, специальностям связано с предоставлением компенсаций и льгот либо наличием ограничений.</w:t>
      </w:r>
    </w:p>
    <w:sectPr w:rsidR="002D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97"/>
    <w:rsid w:val="000A3D40"/>
    <w:rsid w:val="002D1E97"/>
    <w:rsid w:val="005D77D2"/>
    <w:rsid w:val="00C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2017-07-10T04:27:00Z</dcterms:created>
  <dcterms:modified xsi:type="dcterms:W3CDTF">2017-07-10T04:27:00Z</dcterms:modified>
</cp:coreProperties>
</file>